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E" w:rsidRDefault="00691E5E" w:rsidP="00691E5E">
      <w:pPr>
        <w:pStyle w:val="1"/>
      </w:pPr>
      <w:r>
        <w:t>Шесть молодёжных лабораторий центра мирового уровня СиббиоНОЦ получили федеральное финансирование в 2021 году</w:t>
      </w:r>
    </w:p>
    <w:p w:rsidR="00691E5E" w:rsidRPr="00691E5E" w:rsidRDefault="00691E5E" w:rsidP="00691E5E"/>
    <w:p w:rsidR="00691E5E" w:rsidRDefault="00691E5E" w:rsidP="00691E5E">
      <w:pPr>
        <w:pStyle w:val="a3"/>
      </w:pPr>
      <w:r>
        <w:t xml:space="preserve">Текущий статус научно-образовательного центра мирового уровня – Сибирского биотехнологического научно-образовательного центра (СиббиоНОЦ), вопросы поддержки проектов от технического задания до вывода на рынки, отраслевые патентные ландшафты в интересах региона и другие вопросы обсудили 17 декабря на заседании управляющего совета научно-образовательного центра мирового уровня СиббиоНОЦ. </w:t>
      </w:r>
    </w:p>
    <w:p w:rsidR="00691E5E" w:rsidRDefault="00691E5E" w:rsidP="00691E5E">
      <w:pPr>
        <w:pStyle w:val="a3"/>
      </w:pPr>
      <w:r>
        <w:t xml:space="preserve">Заместитель Губернатора Новосибирской области Ирина Мануйлова, открывая заседание, отметила, что задачи СиббиоНОЦ – активно развивать все направления работы и подчеркнула, что на базе центра планируется работа шести платформ, пять из них уже активно приступили к работе, в их числе «Агроэкологические технологии, в том числе технологии органического сельского хозяйства», «Автоматизация, роботизация и цифровые технологии в АПК», «Технологии ускоренной селекции растений и животных, ветеринарные технологии», биоинформатика, «Промышленные биотехнологии», «Новые способы профилактики и лечения онкологических, инфекционных и других заболеваний, в том числе клеточные технологии и генная инженерия, персонализированная медицина». </w:t>
      </w:r>
    </w:p>
    <w:p w:rsidR="00691E5E" w:rsidRDefault="00691E5E" w:rsidP="00691E5E">
      <w:pPr>
        <w:pStyle w:val="a3"/>
      </w:pPr>
      <w:r>
        <w:t xml:space="preserve">«СиббиоНОЦ успешно стартовал и развивается, интересным стало сотрудничество между нашими научными организациями, индустриальными партнёрами и вузами, – прокомментировала Ирина Мануйлова. – Дорабатываем пилотный порядок включения других организаций, новых партнёров. В качестве федеральной меры поддержки СиббиоНОЦ в этом году получил средства на открытие шести лабораторий на базе Новосибирского университета и на базе научных организаций. Общая сумма, которую мы получили на оснащение молодёжных лабораторий – около 120 млн рублей». </w:t>
      </w:r>
    </w:p>
    <w:p w:rsidR="00691E5E" w:rsidRDefault="00691E5E" w:rsidP="00691E5E">
      <w:pPr>
        <w:pStyle w:val="a3"/>
      </w:pPr>
      <w:r>
        <w:t>Также в этот день Ирина Мануйлова поздравила Сибирский научно-исследовательский институт растениеводства и селекции (СибНИИРС – филиал ИЦиГ СО РАН) с 85-летием. Институт ведет свою историю с 1936 года, когда в соответствии с постановлением Совнаркома СССР, на территории Новосибирского района была организована Западно-Сибирская краевая опытная станция зернового хозяйства. И является, на сегодняшний день – старейшим научным селекционным учреждением Западной Сибири, которому в этом году исполнилось 85 лет.</w:t>
      </w:r>
    </w:p>
    <w:p w:rsidR="006A7B80" w:rsidRDefault="00691E5E" w:rsidP="00691E5E">
      <w:pPr>
        <w:pStyle w:val="a3"/>
      </w:pPr>
      <w:r>
        <w:t>За эти годы в истории СибНИИРС накопилось много славных страниц – созданы сорта зерновых, которые высевались на миллионах гектар, популярные у населения сорта овощных культур, накоплены уникальные коллекции биоматериала и введены в оборот новые для нашей страны сельскохозяйственные культуры.</w:t>
      </w:r>
    </w:p>
    <w:p w:rsidR="00691E5E" w:rsidRDefault="00691E5E" w:rsidP="00691E5E">
      <w:pPr>
        <w:pStyle w:val="a3"/>
      </w:pPr>
    </w:p>
    <w:p w:rsidR="00691E5E" w:rsidRDefault="00691E5E" w:rsidP="00691E5E">
      <w:pPr>
        <w:pStyle w:val="a3"/>
      </w:pPr>
      <w:r>
        <w:t xml:space="preserve">Сибирский репортер. - 2021. - </w:t>
      </w:r>
      <w:r>
        <w:rPr>
          <w:b/>
          <w:bCs w:val="0"/>
        </w:rPr>
        <w:t>18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"https://www.sibreporter.info/shest-molodyozhnyh-laboratoriy-centra-mirovogo-urovnya-sibbi" </w:instrText>
      </w:r>
      <w:r>
        <w:fldChar w:fldCharType="separate"/>
      </w:r>
      <w:r>
        <w:rPr>
          <w:rStyle w:val="a4"/>
        </w:rPr>
        <w:t>https://www.sibreporter.info/shest-molodyozhnyh-laboratoriy-centra-mirovogo-urovnya-sibbi</w:t>
      </w:r>
      <w:r>
        <w:fldChar w:fldCharType="end"/>
      </w:r>
    </w:p>
    <w:sectPr w:rsidR="006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E"/>
    <w:rsid w:val="00554C89"/>
    <w:rsid w:val="00691E5E"/>
    <w:rsid w:val="006A7B80"/>
    <w:rsid w:val="009D14C3"/>
    <w:rsid w:val="00D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05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9D14C3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05C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691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05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9D14C3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05C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69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2021-12-20T04:42:00Z</dcterms:created>
  <dcterms:modified xsi:type="dcterms:W3CDTF">2021-12-20T04:45:00Z</dcterms:modified>
</cp:coreProperties>
</file>